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AE" w:rsidRPr="006B072A" w:rsidRDefault="00670FAE" w:rsidP="006B072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6B072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«Правила обучения детей татарскому языку дома»</w:t>
      </w:r>
    </w:p>
    <w:p w:rsidR="006B072A" w:rsidRPr="00670FAE" w:rsidRDefault="006B072A" w:rsidP="006B072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670FAE" w:rsidRPr="00A10F0D" w:rsidRDefault="006B072A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F0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4303395</wp:posOffset>
            </wp:positionH>
            <wp:positionV relativeFrom="margin">
              <wp:posOffset>783590</wp:posOffset>
            </wp:positionV>
            <wp:extent cx="2341245" cy="2661285"/>
            <wp:effectExtent l="19050" t="0" r="1905" b="0"/>
            <wp:wrapSquare wrapText="bothSides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4" cstate="print"/>
                    <a:srcRect l="2467" r="5336" b="23492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0FAE"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Формирование человека в условиях новой языковой ситуации в нашей республике происходит под влиянием двух национальных культур, традиций. Учитывая возрастные особенности детей, и руководствуясь Госстандартом, в детских садах проводятся занятия по изучению татарского языка. А как же помочь </w:t>
      </w:r>
      <w:proofErr w:type="gramStart"/>
      <w:r w:rsidR="00670FAE"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родителям</w:t>
      </w:r>
      <w:proofErr w:type="gramEnd"/>
      <w:r w:rsidR="00670FAE"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которые заинтересованы изучением татарского языка с детьми в домашних условиях?  Для того чтобы обучение проходило легко и по-настоящему было эффективным, всем родителям настоятельно рекомендуется соблюдать следующие принципы:  </w:t>
      </w:r>
    </w:p>
    <w:p w:rsidR="00670FAE" w:rsidRPr="00A10F0D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F0D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wave"/>
          <w:bdr w:val="none" w:sz="0" w:space="0" w:color="auto" w:frame="1"/>
          <w:lang w:eastAsia="ru-RU"/>
        </w:rPr>
        <w:t>Последовательность</w:t>
      </w:r>
      <w:r w:rsidRPr="00A10F0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.</w:t>
      </w:r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 Главное правило </w:t>
      </w:r>
      <w:proofErr w:type="gramStart"/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при</w:t>
      </w:r>
      <w:proofErr w:type="gramEnd"/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составление программы обучения – последовательно излагать материал. Если говорить с практической точки зрения, то лучше всего бросить все эксперименты и воспользоваться профессионально составленными учебниками.         </w:t>
      </w:r>
      <w:r w:rsidR="006B072A"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ab/>
      </w:r>
      <w:r w:rsidRPr="00A10F0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Естественность.</w:t>
      </w:r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Все занятия должны организовываться естественно. Если процесс обучения проходит естественно, то ребенок никогда не сможет почувствовать лишний для него нагрузки.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70FAE" w:rsidRPr="00A10F0D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F0D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wave"/>
          <w:bdr w:val="none" w:sz="0" w:space="0" w:color="auto" w:frame="1"/>
          <w:lang w:eastAsia="ru-RU"/>
        </w:rPr>
        <w:t>Настойчивость.</w:t>
      </w:r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Родители с самого начала должны быть настроены на неудачи и никогда не отчаиваться. Если же выбранная методика обучения почему-то ребенку не нравится, значит не нужно на ней настаивать, для того, чтобы не отбить у малыша «охоту к знаниям». Следует только заинтересовать его в чем-то другом.    </w:t>
      </w:r>
    </w:p>
    <w:p w:rsidR="00670FAE" w:rsidRPr="00A10F0D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Совсем маленькие дети овладевают языком на основе имитации, а дети постарше – осознанно. Поэтому приемы, которые используются для обучения детей, зависят от их возраста. Игровая методика является достаточно интересной и эффективной. Во </w:t>
      </w:r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 xml:space="preserve">время обучения проводятся игры, благодаря которым усовершенствуется не только разговорный язык ребенка, но и его знания орфографии и грамматики. Преимуществом методики является то, что она подходит для любого возраста. Желательно, чтобы картинки и игрушки, которые вам понадобятся, предназначались исключительно для обучения: сложите их в отдельный мешочек и доставайте оттуда только на время занятий, чтобы сохранять интерес детей. «Волшебный мешочек» можно сшить из ярких тканей (вместо мешочка можно использовать обычную эстетически оформленную коробку). </w:t>
      </w:r>
      <w:proofErr w:type="gramStart"/>
      <w:r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Содержимое «Волшебного мешочка»: картинки на разные темы (посуда, овощи, фрукты, мебель и т. д.); главный герой занятий (обычная мягкая игрушка); игрушки, изображающие людей, животных, транспорт; строительный материал; материалы для поделок (клей, бумага, краски, кисточки, ножницы, пластилин); разноцветные счетные палочки; аудиокассеты или диски с записью песенок на татарском языке.                             </w:t>
      </w:r>
      <w:proofErr w:type="gramEnd"/>
    </w:p>
    <w:p w:rsidR="00603FED" w:rsidRPr="00A10F0D" w:rsidRDefault="00A10F0D" w:rsidP="00A10F0D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0F0D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5314950</wp:posOffset>
            </wp:positionH>
            <wp:positionV relativeFrom="margin">
              <wp:posOffset>390525</wp:posOffset>
            </wp:positionV>
            <wp:extent cx="1292225" cy="2139950"/>
            <wp:effectExtent l="19050" t="0" r="3175" b="0"/>
            <wp:wrapSquare wrapText="bothSides"/>
            <wp:docPr id="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51" t="5937" r="12570" b="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FAE" w:rsidRPr="00A10F0D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С маленькими детьми совместно можно слепить животных. А затем можно разыграть диалог. На пример: «Давай познакомимся», «Познакомь друга с игрушками» и т. д. Очень увлекательны для детей сказки «Теремок», «Репка», «Курочка Ряба». Для этих сказок можно использовать персонажи, которые лепили из пластилина. И все это обыграть с ребенком на татарском языке. Посмотреть мультфильмы, красочные картинки из «волшебного мешочка».     С детьми постаршего возраста можно поиграть игру «Назови игрушки, животных, продукты», «Дай команду», «Угости игрушку», «Одень куклу», «Мой дом», «Моя семья». У ребенка постепенно появится словарный запас для дальнейшего обучения татарского языка.     Помните о том, что обучение малыша языку должно доставлять ребенку удовольствие. Если ребенку не нравится то, что вы делаете – прекратите это и попробуйте заниматься по-другому. 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                                                                                      </w:t>
      </w:r>
    </w:p>
    <w:sectPr w:rsidR="00603FED" w:rsidRPr="00A10F0D" w:rsidSect="00A10F0D">
      <w:pgSz w:w="11906" w:h="16838"/>
      <w:pgMar w:top="720" w:right="720" w:bottom="720" w:left="720" w:header="708" w:footer="708" w:gutter="0"/>
      <w:pgBorders w:offsetFrom="page">
        <w:top w:val="thinThickThinLargeGap" w:sz="24" w:space="24" w:color="943634" w:themeColor="accent2" w:themeShade="BF"/>
        <w:left w:val="thinThickThinLargeGap" w:sz="24" w:space="24" w:color="943634" w:themeColor="accent2" w:themeShade="BF"/>
        <w:bottom w:val="thinThickThinLargeGap" w:sz="24" w:space="24" w:color="943634" w:themeColor="accent2" w:themeShade="BF"/>
        <w:right w:val="thin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045"/>
    <w:rsid w:val="00144EF6"/>
    <w:rsid w:val="001E2663"/>
    <w:rsid w:val="003148B9"/>
    <w:rsid w:val="00462054"/>
    <w:rsid w:val="00603FED"/>
    <w:rsid w:val="00670FAE"/>
    <w:rsid w:val="006B072A"/>
    <w:rsid w:val="00732E0A"/>
    <w:rsid w:val="00842D63"/>
    <w:rsid w:val="009D50F4"/>
    <w:rsid w:val="00A10F0D"/>
    <w:rsid w:val="00B72B71"/>
    <w:rsid w:val="00DB7045"/>
    <w:rsid w:val="00E77D6F"/>
    <w:rsid w:val="00FD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Werty</cp:lastModifiedBy>
  <cp:revision>8</cp:revision>
  <cp:lastPrinted>2015-02-03T13:50:00Z</cp:lastPrinted>
  <dcterms:created xsi:type="dcterms:W3CDTF">2014-05-19T12:25:00Z</dcterms:created>
  <dcterms:modified xsi:type="dcterms:W3CDTF">2015-02-03T13:51:00Z</dcterms:modified>
</cp:coreProperties>
</file>